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11300" w14:textId="2C7063F8" w:rsidR="008D5392" w:rsidRPr="008D5392" w:rsidRDefault="008D5392" w:rsidP="003376A5">
      <w:pPr>
        <w:rPr>
          <w:rFonts w:ascii="Arial" w:hAnsi="Arial" w:cs="Arial"/>
          <w:b/>
          <w:bCs/>
          <w:color w:val="4472C4" w:themeColor="accent1"/>
          <w:sz w:val="22"/>
          <w:szCs w:val="22"/>
        </w:rPr>
      </w:pPr>
      <w:r w:rsidRPr="008D5392">
        <w:rPr>
          <w:rFonts w:ascii="Arial" w:hAnsi="Arial" w:cs="Arial"/>
          <w:b/>
          <w:bCs/>
          <w:color w:val="4472C4" w:themeColor="accent1"/>
          <w:sz w:val="22"/>
          <w:szCs w:val="22"/>
        </w:rPr>
        <w:t xml:space="preserve">Neues Logo </w:t>
      </w:r>
      <w:r w:rsidR="003376A5">
        <w:rPr>
          <w:rFonts w:ascii="Arial" w:hAnsi="Arial" w:cs="Arial"/>
          <w:b/>
          <w:bCs/>
          <w:color w:val="4472C4" w:themeColor="accent1"/>
          <w:sz w:val="22"/>
          <w:szCs w:val="22"/>
        </w:rPr>
        <w:t>des Luzerner Staatspersonal Verbands LSPV</w:t>
      </w:r>
    </w:p>
    <w:p w14:paraId="367B40EE" w14:textId="77777777" w:rsidR="008D5392" w:rsidRDefault="008D5392" w:rsidP="00DC24DD">
      <w:pPr>
        <w:rPr>
          <w:rFonts w:ascii="Arial" w:hAnsi="Arial" w:cs="Arial"/>
          <w:color w:val="4472C4" w:themeColor="accent1"/>
          <w:sz w:val="22"/>
          <w:szCs w:val="22"/>
        </w:rPr>
      </w:pPr>
    </w:p>
    <w:p w14:paraId="06097C22" w14:textId="77777777" w:rsidR="00F6772D" w:rsidRDefault="00F6772D" w:rsidP="00DC24DD">
      <w:pPr>
        <w:rPr>
          <w:rFonts w:ascii="Arial" w:hAnsi="Arial" w:cs="Arial"/>
          <w:color w:val="000000"/>
          <w:sz w:val="22"/>
          <w:szCs w:val="22"/>
        </w:rPr>
      </w:pPr>
    </w:p>
    <w:p w14:paraId="4C095D50" w14:textId="53B1B76E" w:rsidR="00257138" w:rsidRDefault="00CA6E1C" w:rsidP="002D64B8">
      <w:pPr>
        <w:rPr>
          <w:rFonts w:ascii="Arial" w:hAnsi="Arial" w:cs="Arial"/>
          <w:color w:val="000000"/>
          <w:sz w:val="22"/>
          <w:szCs w:val="22"/>
        </w:rPr>
      </w:pPr>
      <w:r>
        <w:rPr>
          <w:rFonts w:ascii="Arial" w:hAnsi="Arial" w:cs="Arial"/>
          <w:color w:val="000000"/>
          <w:sz w:val="22"/>
          <w:szCs w:val="22"/>
        </w:rPr>
        <w:t>Da</w:t>
      </w:r>
      <w:r w:rsidR="003376A5">
        <w:rPr>
          <w:rFonts w:ascii="Arial" w:hAnsi="Arial" w:cs="Arial"/>
          <w:color w:val="000000"/>
          <w:sz w:val="22"/>
          <w:szCs w:val="22"/>
        </w:rPr>
        <w:t>s neu entwickelte Logo ist als Wort-</w:t>
      </w:r>
      <w:r w:rsidR="00BE7C13">
        <w:rPr>
          <w:rFonts w:ascii="Arial" w:hAnsi="Arial" w:cs="Arial"/>
          <w:color w:val="000000"/>
          <w:sz w:val="22"/>
          <w:szCs w:val="22"/>
        </w:rPr>
        <w:t>/</w:t>
      </w:r>
      <w:r w:rsidR="003376A5">
        <w:rPr>
          <w:rFonts w:ascii="Arial" w:hAnsi="Arial" w:cs="Arial"/>
          <w:color w:val="000000"/>
          <w:sz w:val="22"/>
          <w:szCs w:val="22"/>
        </w:rPr>
        <w:t>Bildmarke aufgebaut.</w:t>
      </w:r>
      <w:r w:rsidR="00BE7C13">
        <w:rPr>
          <w:rFonts w:ascii="Arial" w:hAnsi="Arial" w:cs="Arial"/>
          <w:color w:val="000000"/>
          <w:sz w:val="22"/>
          <w:szCs w:val="22"/>
        </w:rPr>
        <w:t xml:space="preserve"> </w:t>
      </w:r>
      <w:r w:rsidR="00795251">
        <w:rPr>
          <w:rFonts w:ascii="Arial" w:hAnsi="Arial" w:cs="Arial"/>
          <w:color w:val="000000"/>
          <w:sz w:val="22"/>
          <w:szCs w:val="22"/>
        </w:rPr>
        <w:t>Die verschiedenen Elemente des Zeichens symbolisieren die Funktionen des Verbands. Die Basis bilden drei Flächen, die bewusst mit organischen Formen aufgebaut sind.</w:t>
      </w:r>
      <w:r w:rsidR="00195CBD">
        <w:rPr>
          <w:rFonts w:ascii="Arial" w:hAnsi="Arial" w:cs="Arial"/>
          <w:color w:val="000000"/>
          <w:sz w:val="22"/>
          <w:szCs w:val="22"/>
        </w:rPr>
        <w:t xml:space="preserve"> Die weichen</w:t>
      </w:r>
      <w:r w:rsidR="00257138">
        <w:rPr>
          <w:rFonts w:ascii="Arial" w:hAnsi="Arial" w:cs="Arial"/>
          <w:color w:val="000000"/>
          <w:sz w:val="22"/>
          <w:szCs w:val="22"/>
        </w:rPr>
        <w:t>, unregelmässigen</w:t>
      </w:r>
      <w:r w:rsidR="00195CBD">
        <w:rPr>
          <w:rFonts w:ascii="Arial" w:hAnsi="Arial" w:cs="Arial"/>
          <w:color w:val="000000"/>
          <w:sz w:val="22"/>
          <w:szCs w:val="22"/>
        </w:rPr>
        <w:t xml:space="preserve"> Formen wirken </w:t>
      </w:r>
      <w:r w:rsidR="00257138">
        <w:rPr>
          <w:rFonts w:ascii="Arial" w:hAnsi="Arial" w:cs="Arial"/>
          <w:color w:val="000000"/>
          <w:sz w:val="22"/>
          <w:szCs w:val="22"/>
        </w:rPr>
        <w:t xml:space="preserve">im Zusammenspiel </w:t>
      </w:r>
      <w:r w:rsidR="00195CBD">
        <w:rPr>
          <w:rFonts w:ascii="Arial" w:hAnsi="Arial" w:cs="Arial"/>
          <w:color w:val="000000"/>
          <w:sz w:val="22"/>
          <w:szCs w:val="22"/>
        </w:rPr>
        <w:t xml:space="preserve">harmonisch und </w:t>
      </w:r>
      <w:r w:rsidR="00257138">
        <w:rPr>
          <w:rFonts w:ascii="Arial" w:hAnsi="Arial" w:cs="Arial"/>
          <w:color w:val="000000"/>
          <w:sz w:val="22"/>
          <w:szCs w:val="22"/>
        </w:rPr>
        <w:t>symbolisieren</w:t>
      </w:r>
      <w:r w:rsidR="00195CBD">
        <w:rPr>
          <w:rFonts w:ascii="Arial" w:hAnsi="Arial" w:cs="Arial"/>
          <w:color w:val="000000"/>
          <w:sz w:val="22"/>
          <w:szCs w:val="22"/>
        </w:rPr>
        <w:t xml:space="preserve"> Empathie</w:t>
      </w:r>
      <w:r w:rsidR="00257138">
        <w:rPr>
          <w:rFonts w:ascii="Arial" w:hAnsi="Arial" w:cs="Arial"/>
          <w:color w:val="000000"/>
          <w:sz w:val="22"/>
          <w:szCs w:val="22"/>
        </w:rPr>
        <w:t>, Individualität</w:t>
      </w:r>
      <w:r w:rsidR="00195CBD">
        <w:rPr>
          <w:rFonts w:ascii="Arial" w:hAnsi="Arial" w:cs="Arial"/>
          <w:color w:val="000000"/>
          <w:sz w:val="22"/>
          <w:szCs w:val="22"/>
        </w:rPr>
        <w:t xml:space="preserve"> und Menschlichkeit.</w:t>
      </w:r>
    </w:p>
    <w:p w14:paraId="215B6558" w14:textId="77777777" w:rsidR="00257138" w:rsidRDefault="00257138" w:rsidP="002D64B8">
      <w:pPr>
        <w:rPr>
          <w:rFonts w:ascii="Arial" w:hAnsi="Arial" w:cs="Arial"/>
          <w:color w:val="000000"/>
          <w:sz w:val="22"/>
          <w:szCs w:val="22"/>
        </w:rPr>
      </w:pPr>
    </w:p>
    <w:p w14:paraId="30C1C216" w14:textId="5D6E0C1D" w:rsidR="002D64B8" w:rsidRDefault="00795251" w:rsidP="002D64B8">
      <w:pPr>
        <w:rPr>
          <w:rFonts w:ascii="Arial" w:hAnsi="Arial" w:cs="Arial"/>
          <w:color w:val="000000"/>
          <w:sz w:val="22"/>
          <w:szCs w:val="22"/>
        </w:rPr>
      </w:pPr>
      <w:r>
        <w:rPr>
          <w:rFonts w:ascii="Arial" w:hAnsi="Arial" w:cs="Arial"/>
          <w:color w:val="000000"/>
          <w:sz w:val="22"/>
          <w:szCs w:val="22"/>
        </w:rPr>
        <w:t>Die oberste, graue Fläche steht für den Kanton (den Arbeitgeber) und die unterste, graue Fläche für die Mitarbeiter des Kantons. Die blaue Fläche</w:t>
      </w:r>
      <w:r w:rsidR="002D64B8">
        <w:rPr>
          <w:rFonts w:ascii="Arial" w:hAnsi="Arial" w:cs="Arial"/>
          <w:color w:val="000000"/>
          <w:sz w:val="22"/>
          <w:szCs w:val="22"/>
        </w:rPr>
        <w:t xml:space="preserve"> mit der aufgeführten Abkürzung</w:t>
      </w:r>
      <w:r>
        <w:rPr>
          <w:rFonts w:ascii="Arial" w:hAnsi="Arial" w:cs="Arial"/>
          <w:color w:val="000000"/>
          <w:sz w:val="22"/>
          <w:szCs w:val="22"/>
        </w:rPr>
        <w:t xml:space="preserve"> dazwischen verbindet die beiden grauen Flächen, teilweise überlappend. Somit wird die Funktion des LSPV (das Bindeglied zwischen Arbeitgeber- und </w:t>
      </w:r>
      <w:proofErr w:type="spellStart"/>
      <w:r w:rsidR="002A6AED">
        <w:rPr>
          <w:rFonts w:ascii="Arial" w:hAnsi="Arial" w:cs="Arial"/>
          <w:color w:val="000000"/>
          <w:sz w:val="22"/>
          <w:szCs w:val="22"/>
        </w:rPr>
        <w:t>n</w:t>
      </w:r>
      <w:r>
        <w:rPr>
          <w:rFonts w:ascii="Arial" w:hAnsi="Arial" w:cs="Arial"/>
          <w:color w:val="000000"/>
          <w:sz w:val="22"/>
          <w:szCs w:val="22"/>
        </w:rPr>
        <w:t>ehmer</w:t>
      </w:r>
      <w:proofErr w:type="spellEnd"/>
      <w:r>
        <w:rPr>
          <w:rFonts w:ascii="Arial" w:hAnsi="Arial" w:cs="Arial"/>
          <w:color w:val="000000"/>
          <w:sz w:val="22"/>
          <w:szCs w:val="22"/>
        </w:rPr>
        <w:t>)</w:t>
      </w:r>
      <w:r w:rsidR="00D22A86">
        <w:rPr>
          <w:rFonts w:ascii="Arial" w:hAnsi="Arial" w:cs="Arial"/>
          <w:color w:val="000000"/>
          <w:sz w:val="22"/>
          <w:szCs w:val="22"/>
        </w:rPr>
        <w:t xml:space="preserve"> </w:t>
      </w:r>
      <w:r>
        <w:rPr>
          <w:rFonts w:ascii="Arial" w:hAnsi="Arial" w:cs="Arial"/>
          <w:color w:val="000000"/>
          <w:sz w:val="22"/>
          <w:szCs w:val="22"/>
        </w:rPr>
        <w:t>symbolisiert.</w:t>
      </w:r>
      <w:r w:rsidR="00D22A86">
        <w:rPr>
          <w:rFonts w:ascii="Arial" w:hAnsi="Arial" w:cs="Arial"/>
          <w:color w:val="000000"/>
          <w:sz w:val="22"/>
          <w:szCs w:val="22"/>
        </w:rPr>
        <w:t xml:space="preserve"> </w:t>
      </w:r>
      <w:r w:rsidR="002D64B8">
        <w:rPr>
          <w:rFonts w:ascii="Arial" w:hAnsi="Arial" w:cs="Arial"/>
          <w:color w:val="000000"/>
          <w:sz w:val="22"/>
          <w:szCs w:val="22"/>
        </w:rPr>
        <w:t xml:space="preserve">Zusätzlich halten die in rot und schwarz </w:t>
      </w:r>
      <w:r w:rsidR="00195CBD">
        <w:rPr>
          <w:rFonts w:ascii="Arial" w:hAnsi="Arial" w:cs="Arial"/>
          <w:color w:val="000000"/>
          <w:sz w:val="22"/>
          <w:szCs w:val="22"/>
        </w:rPr>
        <w:t>gezeichneten</w:t>
      </w:r>
      <w:r w:rsidR="002D64B8">
        <w:rPr>
          <w:rFonts w:ascii="Arial" w:hAnsi="Arial" w:cs="Arial"/>
          <w:color w:val="000000"/>
          <w:sz w:val="22"/>
          <w:szCs w:val="22"/>
        </w:rPr>
        <w:t xml:space="preserve"> Kreise die verschiedenen Elemente zusammen und bilden optisch eine Einheit.</w:t>
      </w:r>
      <w:r w:rsidR="00195CBD">
        <w:rPr>
          <w:rFonts w:ascii="Arial" w:hAnsi="Arial" w:cs="Arial"/>
          <w:color w:val="000000"/>
          <w:sz w:val="22"/>
          <w:szCs w:val="22"/>
        </w:rPr>
        <w:t xml:space="preserve"> Durch die Anordnung der drei Wörter untereinander wird die Lesbarkeit zum bisherigen Schriftzug optimiert.</w:t>
      </w:r>
    </w:p>
    <w:p w14:paraId="344C21F0" w14:textId="67BECF86" w:rsidR="00257138" w:rsidRDefault="00257138" w:rsidP="002D64B8">
      <w:pPr>
        <w:rPr>
          <w:rFonts w:ascii="Arial" w:hAnsi="Arial" w:cs="Arial"/>
          <w:color w:val="000000"/>
          <w:sz w:val="22"/>
          <w:szCs w:val="22"/>
        </w:rPr>
      </w:pPr>
    </w:p>
    <w:p w14:paraId="58C630B4" w14:textId="64635A80" w:rsidR="003376A5" w:rsidRDefault="00257138" w:rsidP="003376A5">
      <w:pPr>
        <w:rPr>
          <w:rFonts w:ascii="Arial" w:hAnsi="Arial" w:cs="Arial"/>
          <w:color w:val="000000"/>
          <w:sz w:val="22"/>
          <w:szCs w:val="22"/>
        </w:rPr>
      </w:pPr>
      <w:r>
        <w:rPr>
          <w:rFonts w:ascii="Arial" w:hAnsi="Arial" w:cs="Arial"/>
          <w:color w:val="000000"/>
          <w:sz w:val="22"/>
          <w:szCs w:val="22"/>
        </w:rPr>
        <w:t>Das Logo wirkt modern und eigenständig. Durch die blaue Fläche wird der Bezug zum Kanton Luzern aufgezeigt. Die unterschiedlichen Elemente, haben alle unterschiedliche Formen und trotzdem harmonieren sie als Einheit zusammen. Die Wertehaltung, die Funktion und die Kompetenzen werden so symbolisch auf ästhetische Art aufgezeigt.</w:t>
      </w:r>
    </w:p>
    <w:p w14:paraId="5293C62D" w14:textId="0A2698D9" w:rsidR="00257138" w:rsidRDefault="00257138" w:rsidP="003376A5">
      <w:pPr>
        <w:rPr>
          <w:rFonts w:ascii="Arial" w:hAnsi="Arial" w:cs="Arial"/>
          <w:color w:val="000000"/>
          <w:sz w:val="22"/>
          <w:szCs w:val="22"/>
        </w:rPr>
      </w:pPr>
    </w:p>
    <w:p w14:paraId="05C270E9" w14:textId="527F6EEC" w:rsidR="00257138" w:rsidRDefault="00257138" w:rsidP="003376A5">
      <w:pPr>
        <w:rPr>
          <w:rFonts w:ascii="Arial" w:hAnsi="Arial" w:cs="Arial"/>
          <w:color w:val="000000"/>
          <w:sz w:val="22"/>
          <w:szCs w:val="22"/>
        </w:rPr>
      </w:pPr>
      <w:r>
        <w:rPr>
          <w:rFonts w:ascii="Arial" w:hAnsi="Arial" w:cs="Arial"/>
          <w:color w:val="000000"/>
          <w:sz w:val="22"/>
          <w:szCs w:val="22"/>
        </w:rPr>
        <w:t>Die verschiedenen El</w:t>
      </w:r>
      <w:r w:rsidR="002824F8">
        <w:rPr>
          <w:rFonts w:ascii="Arial" w:hAnsi="Arial" w:cs="Arial"/>
          <w:color w:val="000000"/>
          <w:sz w:val="22"/>
          <w:szCs w:val="22"/>
        </w:rPr>
        <w:t>e</w:t>
      </w:r>
      <w:r>
        <w:rPr>
          <w:rFonts w:ascii="Arial" w:hAnsi="Arial" w:cs="Arial"/>
          <w:color w:val="000000"/>
          <w:sz w:val="22"/>
          <w:szCs w:val="22"/>
        </w:rPr>
        <w:t>men</w:t>
      </w:r>
      <w:r w:rsidR="002824F8">
        <w:rPr>
          <w:rFonts w:ascii="Arial" w:hAnsi="Arial" w:cs="Arial"/>
          <w:color w:val="000000"/>
          <w:sz w:val="22"/>
          <w:szCs w:val="22"/>
        </w:rPr>
        <w:t>te aus dem Logozeichen</w:t>
      </w:r>
      <w:r w:rsidR="002F38E8">
        <w:rPr>
          <w:rFonts w:ascii="Arial" w:hAnsi="Arial" w:cs="Arial"/>
          <w:color w:val="000000"/>
          <w:sz w:val="22"/>
          <w:szCs w:val="22"/>
        </w:rPr>
        <w:t xml:space="preserve"> bieten </w:t>
      </w:r>
      <w:r w:rsidR="00E240F2">
        <w:rPr>
          <w:rFonts w:ascii="Arial" w:hAnsi="Arial" w:cs="Arial"/>
          <w:color w:val="000000"/>
          <w:sz w:val="22"/>
          <w:szCs w:val="22"/>
        </w:rPr>
        <w:t>vielfältige, kreative Anwendungsm</w:t>
      </w:r>
      <w:r w:rsidR="002F38E8">
        <w:rPr>
          <w:rFonts w:ascii="Arial" w:hAnsi="Arial" w:cs="Arial"/>
          <w:color w:val="000000"/>
          <w:sz w:val="22"/>
          <w:szCs w:val="22"/>
        </w:rPr>
        <w:t>öglichkeiten, d</w:t>
      </w:r>
      <w:r w:rsidR="005A0917">
        <w:rPr>
          <w:rFonts w:ascii="Arial" w:hAnsi="Arial" w:cs="Arial"/>
          <w:color w:val="000000"/>
          <w:sz w:val="22"/>
          <w:szCs w:val="22"/>
        </w:rPr>
        <w:t>er</w:t>
      </w:r>
      <w:r w:rsidR="002F38E8">
        <w:rPr>
          <w:rFonts w:ascii="Arial" w:hAnsi="Arial" w:cs="Arial"/>
          <w:color w:val="000000"/>
          <w:sz w:val="22"/>
          <w:szCs w:val="22"/>
        </w:rPr>
        <w:t xml:space="preserve"> Marke LSPV </w:t>
      </w:r>
      <w:r w:rsidR="00E240F2">
        <w:rPr>
          <w:rFonts w:ascii="Arial" w:hAnsi="Arial" w:cs="Arial"/>
          <w:color w:val="000000"/>
          <w:sz w:val="22"/>
          <w:szCs w:val="22"/>
        </w:rPr>
        <w:t xml:space="preserve">ein Gesicht zu geben und </w:t>
      </w:r>
      <w:r w:rsidR="002F38E8">
        <w:rPr>
          <w:rFonts w:ascii="Arial" w:hAnsi="Arial" w:cs="Arial"/>
          <w:color w:val="000000"/>
          <w:sz w:val="22"/>
          <w:szCs w:val="22"/>
        </w:rPr>
        <w:t>eigenständig und selbstbewusst weiter zu entwickeln</w:t>
      </w:r>
      <w:r w:rsidR="00E240F2">
        <w:rPr>
          <w:rFonts w:ascii="Arial" w:hAnsi="Arial" w:cs="Arial"/>
          <w:color w:val="000000"/>
          <w:sz w:val="22"/>
          <w:szCs w:val="22"/>
        </w:rPr>
        <w:t>.</w:t>
      </w:r>
    </w:p>
    <w:p w14:paraId="7DCF281A" w14:textId="2A3CF88B" w:rsidR="00A15156" w:rsidRDefault="00A15156" w:rsidP="003376A5">
      <w:bookmarkStart w:id="0" w:name="_GoBack"/>
      <w:bookmarkEnd w:id="0"/>
    </w:p>
    <w:p w14:paraId="0017A8AB" w14:textId="3AB5F668" w:rsidR="00A15156" w:rsidRDefault="00A15156" w:rsidP="003376A5">
      <w:r w:rsidRPr="00A15156">
        <w:drawing>
          <wp:inline distT="0" distB="0" distL="0" distR="0" wp14:anchorId="71BAD7E2" wp14:editId="084AD1F4">
            <wp:extent cx="5756910" cy="19983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1998345"/>
                    </a:xfrm>
                    <a:prstGeom prst="rect">
                      <a:avLst/>
                    </a:prstGeom>
                  </pic:spPr>
                </pic:pic>
              </a:graphicData>
            </a:graphic>
          </wp:inline>
        </w:drawing>
      </w:r>
    </w:p>
    <w:sectPr w:rsidR="00A15156" w:rsidSect="00EA537A">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E4376" w14:textId="77777777" w:rsidR="0057516A" w:rsidRDefault="0057516A" w:rsidP="00CA6E1C">
      <w:r>
        <w:separator/>
      </w:r>
    </w:p>
  </w:endnote>
  <w:endnote w:type="continuationSeparator" w:id="0">
    <w:p w14:paraId="26359E54" w14:textId="77777777" w:rsidR="0057516A" w:rsidRDefault="0057516A" w:rsidP="00CA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B2277" w14:textId="77777777" w:rsidR="0057516A" w:rsidRDefault="0057516A" w:rsidP="00CA6E1C">
      <w:r>
        <w:separator/>
      </w:r>
    </w:p>
  </w:footnote>
  <w:footnote w:type="continuationSeparator" w:id="0">
    <w:p w14:paraId="451616EB" w14:textId="77777777" w:rsidR="0057516A" w:rsidRDefault="0057516A" w:rsidP="00CA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F6F1E"/>
    <w:multiLevelType w:val="multilevel"/>
    <w:tmpl w:val="2C66A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DD"/>
    <w:rsid w:val="000A0D63"/>
    <w:rsid w:val="00195CBD"/>
    <w:rsid w:val="001B5274"/>
    <w:rsid w:val="00257138"/>
    <w:rsid w:val="002824F8"/>
    <w:rsid w:val="002A6AED"/>
    <w:rsid w:val="002D64B8"/>
    <w:rsid w:val="002F38E8"/>
    <w:rsid w:val="003376A5"/>
    <w:rsid w:val="0057516A"/>
    <w:rsid w:val="005A0917"/>
    <w:rsid w:val="00683033"/>
    <w:rsid w:val="006D0F53"/>
    <w:rsid w:val="00715A1C"/>
    <w:rsid w:val="00795251"/>
    <w:rsid w:val="007E36FA"/>
    <w:rsid w:val="008D5392"/>
    <w:rsid w:val="00A15156"/>
    <w:rsid w:val="00AD59F4"/>
    <w:rsid w:val="00B73C8E"/>
    <w:rsid w:val="00BE7C13"/>
    <w:rsid w:val="00C55707"/>
    <w:rsid w:val="00CA6E1C"/>
    <w:rsid w:val="00D22A86"/>
    <w:rsid w:val="00DC24DD"/>
    <w:rsid w:val="00E0664E"/>
    <w:rsid w:val="00E240F2"/>
    <w:rsid w:val="00E747EB"/>
    <w:rsid w:val="00EA537A"/>
    <w:rsid w:val="00F37FFD"/>
    <w:rsid w:val="00F64102"/>
    <w:rsid w:val="00F6772D"/>
    <w:rsid w:val="00F878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57EA"/>
  <w15:chartTrackingRefBased/>
  <w15:docId w15:val="{B36EFF70-0AD6-A449-9715-7D560EDB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24DD"/>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A6E1C"/>
    <w:pPr>
      <w:tabs>
        <w:tab w:val="center" w:pos="4536"/>
        <w:tab w:val="right" w:pos="9072"/>
      </w:tabs>
    </w:pPr>
  </w:style>
  <w:style w:type="character" w:customStyle="1" w:styleId="KopfzeileZchn">
    <w:name w:val="Kopfzeile Zchn"/>
    <w:basedOn w:val="Absatz-Standardschriftart"/>
    <w:link w:val="Kopfzeile"/>
    <w:uiPriority w:val="99"/>
    <w:rsid w:val="00CA6E1C"/>
  </w:style>
  <w:style w:type="paragraph" w:styleId="Fuzeile">
    <w:name w:val="footer"/>
    <w:basedOn w:val="Standard"/>
    <w:link w:val="FuzeileZchn"/>
    <w:uiPriority w:val="99"/>
    <w:unhideWhenUsed/>
    <w:rsid w:val="00CA6E1C"/>
    <w:pPr>
      <w:tabs>
        <w:tab w:val="center" w:pos="4536"/>
        <w:tab w:val="right" w:pos="9072"/>
      </w:tabs>
    </w:pPr>
  </w:style>
  <w:style w:type="character" w:customStyle="1" w:styleId="FuzeileZchn">
    <w:name w:val="Fußzeile Zchn"/>
    <w:basedOn w:val="Absatz-Standardschriftart"/>
    <w:link w:val="Fuzeile"/>
    <w:uiPriority w:val="99"/>
    <w:rsid w:val="00CA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Wermelinger</dc:creator>
  <cp:keywords/>
  <dc:description/>
  <cp:lastModifiedBy>Inge Lichtsteiner</cp:lastModifiedBy>
  <cp:revision>2</cp:revision>
  <dcterms:created xsi:type="dcterms:W3CDTF">2021-01-27T13:06:00Z</dcterms:created>
  <dcterms:modified xsi:type="dcterms:W3CDTF">2021-01-27T13:06:00Z</dcterms:modified>
</cp:coreProperties>
</file>